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5D5" w:rsidRPr="00BE25E4" w:rsidRDefault="00F265D5" w:rsidP="00F265D5">
      <w:pPr>
        <w:rPr>
          <w:rFonts w:ascii="Gill Sans" w:hAnsi="Gill Sans"/>
          <w:b/>
          <w:smallCaps/>
          <w:sz w:val="32"/>
        </w:rPr>
      </w:pPr>
      <w:r w:rsidRPr="00BE25E4">
        <w:rPr>
          <w:rFonts w:ascii="Gill Sans" w:hAnsi="Gill Sans"/>
          <w:b/>
          <w:smallCaps/>
          <w:sz w:val="32"/>
        </w:rPr>
        <w:t xml:space="preserve">Microtheme 1: Two Summaries of </w:t>
      </w:r>
      <w:r>
        <w:rPr>
          <w:rFonts w:ascii="Gill Sans" w:hAnsi="Gill Sans"/>
          <w:b/>
          <w:smallCaps/>
          <w:sz w:val="32"/>
        </w:rPr>
        <w:t xml:space="preserve">Martin Luther </w:t>
      </w:r>
      <w:r w:rsidRPr="00BE25E4">
        <w:rPr>
          <w:rFonts w:ascii="Gill Sans" w:hAnsi="Gill Sans"/>
          <w:b/>
          <w:smallCaps/>
          <w:sz w:val="32"/>
        </w:rPr>
        <w:t>King</w:t>
      </w:r>
      <w:r>
        <w:rPr>
          <w:rFonts w:ascii="Gill Sans" w:hAnsi="Gill Sans"/>
          <w:b/>
          <w:smallCaps/>
          <w:sz w:val="32"/>
        </w:rPr>
        <w:t>’s</w:t>
      </w:r>
      <w:r w:rsidRPr="00BE25E4">
        <w:rPr>
          <w:rFonts w:ascii="Gill Sans" w:hAnsi="Gill Sans"/>
          <w:b/>
          <w:smallCaps/>
          <w:sz w:val="32"/>
        </w:rPr>
        <w:t xml:space="preserve"> </w:t>
      </w:r>
      <w:r>
        <w:rPr>
          <w:rFonts w:ascii="Gill Sans" w:hAnsi="Gill Sans"/>
          <w:b/>
          <w:smallCaps/>
          <w:sz w:val="32"/>
        </w:rPr>
        <w:tab/>
      </w:r>
      <w:r>
        <w:rPr>
          <w:rFonts w:ascii="Gill Sans" w:hAnsi="Gill Sans"/>
          <w:b/>
          <w:smallCaps/>
          <w:sz w:val="32"/>
        </w:rPr>
        <w:tab/>
      </w:r>
      <w:r>
        <w:rPr>
          <w:rFonts w:ascii="Gill Sans" w:hAnsi="Gill Sans"/>
          <w:b/>
          <w:smallCaps/>
          <w:sz w:val="32"/>
        </w:rPr>
        <w:tab/>
        <w:t xml:space="preserve">   </w:t>
      </w:r>
      <w:r w:rsidRPr="00BE25E4">
        <w:rPr>
          <w:rFonts w:ascii="Gill Sans" w:hAnsi="Gill Sans"/>
          <w:b/>
          <w:smallCaps/>
          <w:sz w:val="32"/>
        </w:rPr>
        <w:t>“Letter from Birmingham Jail”</w:t>
      </w:r>
    </w:p>
    <w:p w:rsidR="00F265D5" w:rsidRPr="002B7364" w:rsidRDefault="00F265D5" w:rsidP="00F265D5">
      <w:pPr>
        <w:rPr>
          <w:rFonts w:ascii="Gill Sans" w:hAnsi="Gill Sans"/>
        </w:rPr>
      </w:pPr>
      <w:r w:rsidRPr="002B7364">
        <w:rPr>
          <w:rFonts w:ascii="Gill Sans" w:hAnsi="Gill Sans"/>
          <w:b/>
        </w:rPr>
        <w:t>Due</w:t>
      </w:r>
      <w:r w:rsidRPr="002B7364">
        <w:rPr>
          <w:rFonts w:ascii="Gill Sans" w:hAnsi="Gill Sans"/>
        </w:rPr>
        <w:t xml:space="preserve">: </w:t>
      </w:r>
      <w:r w:rsidR="00F05EB3">
        <w:rPr>
          <w:rFonts w:ascii="Gill Sans" w:hAnsi="Gill Sans"/>
        </w:rPr>
        <w:t>20</w:t>
      </w:r>
      <w:r>
        <w:rPr>
          <w:rFonts w:ascii="Gill Sans" w:hAnsi="Gill Sans"/>
        </w:rPr>
        <w:t xml:space="preserve"> </w:t>
      </w:r>
      <w:r w:rsidR="00F05EB3">
        <w:rPr>
          <w:rFonts w:ascii="Gill Sans" w:hAnsi="Gill Sans"/>
        </w:rPr>
        <w:t>Jan. 2011</w:t>
      </w:r>
      <w:r>
        <w:rPr>
          <w:rFonts w:ascii="Gill Sans" w:hAnsi="Gill Sans"/>
        </w:rPr>
        <w:tab/>
      </w:r>
      <w:r w:rsidRPr="002B7364">
        <w:rPr>
          <w:rFonts w:ascii="Gill Sans" w:hAnsi="Gill Sans"/>
        </w:rPr>
        <w:tab/>
      </w:r>
      <w:r w:rsidRPr="002B7364">
        <w:rPr>
          <w:rFonts w:ascii="Gill Sans" w:hAnsi="Gill Sans"/>
        </w:rPr>
        <w:tab/>
      </w:r>
      <w:r w:rsidRPr="002B7364">
        <w:rPr>
          <w:rFonts w:ascii="Gill Sans" w:hAnsi="Gill Sans"/>
        </w:rPr>
        <w:tab/>
        <w:t xml:space="preserve">  </w:t>
      </w:r>
      <w:r w:rsidRPr="002B7364">
        <w:rPr>
          <w:rFonts w:ascii="Gill Sans" w:hAnsi="Gill Sans"/>
          <w:b/>
        </w:rPr>
        <w:t>25 points</w:t>
      </w:r>
    </w:p>
    <w:p w:rsidR="00F265D5" w:rsidRPr="002B7364" w:rsidRDefault="00F265D5" w:rsidP="00F265D5">
      <w:pPr>
        <w:rPr>
          <w:rFonts w:ascii="Gill Sans" w:hAnsi="Gill Sans"/>
        </w:rPr>
      </w:pPr>
      <w:r w:rsidRPr="002B7364">
        <w:rPr>
          <w:rFonts w:ascii="Gill Sans" w:hAnsi="Gill Sans"/>
          <w:b/>
        </w:rPr>
        <w:t xml:space="preserve">Length: </w:t>
      </w:r>
      <w:r>
        <w:rPr>
          <w:rFonts w:ascii="Gill Sans" w:hAnsi="Gill Sans"/>
        </w:rPr>
        <w:t>250 words + 1 sentence</w:t>
      </w:r>
      <w:r>
        <w:rPr>
          <w:rFonts w:ascii="Gill Sans" w:hAnsi="Gill Sans"/>
        </w:rPr>
        <w:tab/>
      </w:r>
      <w:r>
        <w:rPr>
          <w:rFonts w:ascii="Gill Sans" w:hAnsi="Gill Sans"/>
        </w:rPr>
        <w:tab/>
        <w:t xml:space="preserve">  </w:t>
      </w:r>
      <w:r w:rsidRPr="002B7364">
        <w:rPr>
          <w:rFonts w:ascii="Gill Sans" w:hAnsi="Gill Sans"/>
          <w:b/>
        </w:rPr>
        <w:t>Sources</w:t>
      </w:r>
      <w:r>
        <w:rPr>
          <w:rFonts w:ascii="Gill Sans" w:hAnsi="Gill Sans"/>
        </w:rPr>
        <w:t>: King’s “Letter”</w:t>
      </w:r>
      <w:r w:rsidR="00E7334D">
        <w:rPr>
          <w:rFonts w:ascii="Gill Sans" w:hAnsi="Gill Sans"/>
        </w:rPr>
        <w:t xml:space="preserve"> (WA, pp. </w:t>
      </w:r>
      <w:r w:rsidR="00505094">
        <w:rPr>
          <w:rFonts w:ascii="Gill Sans" w:hAnsi="Gill Sans"/>
        </w:rPr>
        <w:t>623-625)</w:t>
      </w:r>
    </w:p>
    <w:p w:rsidR="00F265D5" w:rsidRPr="007F7D31" w:rsidRDefault="00F05EB3" w:rsidP="00F265D5">
      <w:pPr>
        <w:rPr>
          <w:rFonts w:ascii="Gill Sans" w:hAnsi="Gill Sans"/>
          <w:b/>
          <w:smallCaps/>
        </w:rPr>
      </w:pPr>
      <w:r>
        <w:rPr>
          <w:rFonts w:ascii="Gill Sans" w:hAnsi="Gill Sans"/>
          <w:b/>
          <w:smallCap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rsidR="00F265D5" w:rsidRDefault="00F265D5" w:rsidP="00F265D5">
      <w:pPr>
        <w:rPr>
          <w:rFonts w:ascii="Gill Sans" w:hAnsi="Gill Sans"/>
        </w:rPr>
      </w:pPr>
      <w:bookmarkStart w:id="0" w:name="_GoBack"/>
      <w:bookmarkEnd w:id="0"/>
    </w:p>
    <w:p w:rsidR="00F265D5" w:rsidRDefault="00F265D5" w:rsidP="00F265D5">
      <w:pPr>
        <w:rPr>
          <w:rFonts w:ascii="Gill Sans" w:hAnsi="Gill Sans"/>
        </w:rPr>
      </w:pPr>
      <w:r w:rsidRPr="00AE1565">
        <w:rPr>
          <w:rFonts w:ascii="Gill Sans" w:hAnsi="Gill Sans"/>
          <w:b/>
        </w:rPr>
        <w:t>Assignment</w:t>
      </w:r>
      <w:r w:rsidR="00441503">
        <w:rPr>
          <w:rFonts w:ascii="Gill Sans" w:hAnsi="Gill Sans"/>
        </w:rPr>
        <w:t xml:space="preserve">: </w:t>
      </w:r>
      <w:r w:rsidR="00441503" w:rsidRPr="00441503">
        <w:rPr>
          <w:rFonts w:ascii="Gill Sans" w:hAnsi="Gill Sans"/>
          <w:sz w:val="22"/>
        </w:rPr>
        <w:t xml:space="preserve">Write </w:t>
      </w:r>
      <w:r w:rsidR="00441503" w:rsidRPr="00F05EB3">
        <w:rPr>
          <w:rFonts w:ascii="Gill Sans" w:hAnsi="Gill Sans"/>
          <w:b/>
          <w:sz w:val="22"/>
        </w:rPr>
        <w:t>two</w:t>
      </w:r>
      <w:r w:rsidR="00441503" w:rsidRPr="00441503">
        <w:rPr>
          <w:rFonts w:ascii="Gill Sans" w:hAnsi="Gill Sans"/>
          <w:sz w:val="22"/>
        </w:rPr>
        <w:t xml:space="preserve"> summaries </w:t>
      </w:r>
      <w:r w:rsidRPr="00441503">
        <w:rPr>
          <w:rFonts w:ascii="Gill Sans" w:hAnsi="Gill Sans"/>
          <w:sz w:val="22"/>
        </w:rPr>
        <w:t>of “Letter from Birmingham Jail” (Option 1 in WA, p. 50).</w:t>
      </w:r>
      <w:r w:rsidR="00441503" w:rsidRPr="00441503">
        <w:rPr>
          <w:rFonts w:ascii="Gill Sans" w:hAnsi="Gill Sans"/>
          <w:sz w:val="22"/>
        </w:rPr>
        <w:t xml:space="preserve"> The first summary should be a paragraph of 250 words, and the second should be a single sentence.</w:t>
      </w:r>
      <w:r w:rsidRPr="00441503">
        <w:rPr>
          <w:rFonts w:ascii="Gill Sans" w:hAnsi="Gill Sans"/>
          <w:sz w:val="22"/>
        </w:rPr>
        <w:t xml:space="preserve"> Use pages 40-50 in out textbook as a guide for this assignment. Like all of our assignments, this microtheme should be typed and should follow MLA format. </w:t>
      </w:r>
    </w:p>
    <w:p w:rsidR="00F265D5" w:rsidRDefault="00F265D5" w:rsidP="00F265D5">
      <w:pPr>
        <w:rPr>
          <w:rFonts w:ascii="Gill Sans" w:hAnsi="Gill Sans"/>
        </w:rPr>
      </w:pPr>
    </w:p>
    <w:p w:rsidR="00F265D5" w:rsidRPr="00B154EA" w:rsidRDefault="00F265D5" w:rsidP="00F265D5">
      <w:pPr>
        <w:rPr>
          <w:rFonts w:ascii="Gill Sans" w:hAnsi="Gill Sans"/>
          <w:sz w:val="22"/>
        </w:rPr>
      </w:pPr>
      <w:r w:rsidRPr="009307CF">
        <w:rPr>
          <w:rFonts w:ascii="Gill Sans" w:hAnsi="Gill Sans"/>
          <w:b/>
        </w:rPr>
        <w:t>What to do</w:t>
      </w:r>
      <w:r>
        <w:rPr>
          <w:rFonts w:ascii="Gill Sans" w:hAnsi="Gill Sans"/>
        </w:rPr>
        <w:t xml:space="preserve">: </w:t>
      </w:r>
      <w:r w:rsidRPr="00B154EA">
        <w:rPr>
          <w:rFonts w:ascii="Gill Sans" w:hAnsi="Gill Sans"/>
          <w:sz w:val="22"/>
        </w:rPr>
        <w:t xml:space="preserve">For this response, you’ll write </w:t>
      </w:r>
      <w:r w:rsidRPr="00B154EA">
        <w:rPr>
          <w:rFonts w:ascii="Gill Sans" w:hAnsi="Gill Sans"/>
          <w:b/>
          <w:sz w:val="22"/>
        </w:rPr>
        <w:t>two</w:t>
      </w:r>
      <w:r w:rsidRPr="00B154EA">
        <w:rPr>
          <w:rFonts w:ascii="Gill Sans" w:hAnsi="Gill Sans"/>
          <w:sz w:val="22"/>
        </w:rPr>
        <w:t xml:space="preserve"> summaries of Martin Luther King’s “Letter from Birmingham Jail.” Begin by first reading and annotating your article carefully. Once you’ve gained a firm understanding of its argument, proceed to write a 250 word summary of King’s argument. Then, condense that summary even further by writing a one-sentence summary. (Please use </w:t>
      </w:r>
      <w:r w:rsidR="00E7334D" w:rsidRPr="00B154EA">
        <w:rPr>
          <w:rFonts w:ascii="Gill Sans" w:hAnsi="Gill Sans"/>
          <w:sz w:val="22"/>
        </w:rPr>
        <w:t xml:space="preserve">spacing or </w:t>
      </w:r>
      <w:r w:rsidRPr="00B154EA">
        <w:rPr>
          <w:rFonts w:ascii="Gill Sans" w:hAnsi="Gill Sans"/>
          <w:sz w:val="22"/>
        </w:rPr>
        <w:t>subheadings to clearly distinguish between the two – don’t make me go hunting for the one-sentence summary.)</w:t>
      </w:r>
      <w:r w:rsidR="00441503" w:rsidRPr="00B154EA">
        <w:rPr>
          <w:rFonts w:ascii="Gill Sans" w:hAnsi="Gill Sans"/>
          <w:sz w:val="22"/>
        </w:rPr>
        <w:t xml:space="preserve"> Do not quote King in either summary; use your own words instead. </w:t>
      </w:r>
    </w:p>
    <w:p w:rsidR="00F265D5" w:rsidRDefault="00F265D5" w:rsidP="00F265D5">
      <w:pPr>
        <w:rPr>
          <w:rFonts w:ascii="Gill Sans" w:hAnsi="Gill Sans"/>
        </w:rPr>
      </w:pPr>
    </w:p>
    <w:p w:rsidR="00441503" w:rsidRPr="00B154EA" w:rsidRDefault="00545CCD" w:rsidP="00F265D5">
      <w:pPr>
        <w:rPr>
          <w:rFonts w:ascii="Gill Sans" w:hAnsi="Gill Sans"/>
          <w:sz w:val="22"/>
        </w:rPr>
      </w:pPr>
      <w:r w:rsidRPr="00B154EA">
        <w:rPr>
          <w:rFonts w:ascii="Gill Sans" w:hAnsi="Gill Sans"/>
          <w:sz w:val="22"/>
        </w:rPr>
        <w:t>Remember that an effective summary, as Ramage, Bean, and Johnson put it, is one that presents “only a text’s major points and elim</w:t>
      </w:r>
      <w:r>
        <w:rPr>
          <w:rFonts w:ascii="Gill Sans" w:hAnsi="Gill Sans"/>
          <w:sz w:val="22"/>
        </w:rPr>
        <w:t>in</w:t>
      </w:r>
      <w:r w:rsidRPr="00B154EA">
        <w:rPr>
          <w:rFonts w:ascii="Gill Sans" w:hAnsi="Gill Sans"/>
          <w:sz w:val="22"/>
        </w:rPr>
        <w:t>ates supp</w:t>
      </w:r>
      <w:r>
        <w:rPr>
          <w:rFonts w:ascii="Gill Sans" w:hAnsi="Gill Sans"/>
          <w:sz w:val="22"/>
        </w:rPr>
        <w:t>orting details” (40), that remai</w:t>
      </w:r>
      <w:r w:rsidRPr="00B154EA">
        <w:rPr>
          <w:rFonts w:ascii="Gill Sans" w:hAnsi="Gill Sans"/>
          <w:sz w:val="22"/>
        </w:rPr>
        <w:t>ns “neutral and objective” (42), that gives the writer’s main ideas the “same emphasis as in the original,” and that also provides “transitions to indicate structure and create a coherent flow of ideas” (42).</w:t>
      </w:r>
    </w:p>
    <w:p w:rsidR="00441503" w:rsidRPr="00B154EA" w:rsidRDefault="00441503" w:rsidP="00F265D5">
      <w:pPr>
        <w:rPr>
          <w:rFonts w:ascii="Gill Sans" w:hAnsi="Gill Sans"/>
          <w:sz w:val="22"/>
        </w:rPr>
      </w:pPr>
    </w:p>
    <w:p w:rsidR="00F265D5" w:rsidRPr="00B154EA" w:rsidRDefault="00441503" w:rsidP="00F265D5">
      <w:pPr>
        <w:rPr>
          <w:rFonts w:ascii="Gill Sans" w:hAnsi="Gill Sans"/>
          <w:sz w:val="22"/>
        </w:rPr>
      </w:pPr>
      <w:r w:rsidRPr="00B154EA">
        <w:rPr>
          <w:rFonts w:ascii="Gill Sans" w:hAnsi="Gill Sans"/>
          <w:sz w:val="22"/>
        </w:rPr>
        <w:t>In other words, effective summaries cut down on details</w:t>
      </w:r>
      <w:r w:rsidR="001E1239">
        <w:rPr>
          <w:rFonts w:ascii="Gill Sans" w:hAnsi="Gill Sans"/>
          <w:sz w:val="22"/>
        </w:rPr>
        <w:t xml:space="preserve"> from the source text</w:t>
      </w:r>
      <w:r w:rsidRPr="00B154EA">
        <w:rPr>
          <w:rFonts w:ascii="Gill Sans" w:hAnsi="Gill Sans"/>
          <w:sz w:val="22"/>
        </w:rPr>
        <w:t xml:space="preserve"> while still giving the reader a sense of the whole </w:t>
      </w:r>
      <w:r w:rsidR="001E1239">
        <w:rPr>
          <w:rFonts w:ascii="Gill Sans" w:hAnsi="Gill Sans"/>
          <w:sz w:val="22"/>
        </w:rPr>
        <w:t>by reflecting the original’s proportions and connecting logic.</w:t>
      </w:r>
    </w:p>
    <w:p w:rsidR="00F265D5" w:rsidRDefault="00F265D5" w:rsidP="00F265D5">
      <w:pPr>
        <w:rPr>
          <w:rFonts w:ascii="Gill Sans" w:hAnsi="Gill Sans"/>
        </w:rPr>
      </w:pPr>
    </w:p>
    <w:p w:rsidR="00F265D5" w:rsidRDefault="00F265D5" w:rsidP="00F265D5">
      <w:pPr>
        <w:rPr>
          <w:rFonts w:ascii="Gill Sans" w:hAnsi="Gill Sans"/>
        </w:rPr>
      </w:pPr>
      <w:r w:rsidRPr="005C7E0A">
        <w:rPr>
          <w:rFonts w:ascii="Gill Sans" w:hAnsi="Gill Sans"/>
          <w:b/>
        </w:rPr>
        <w:t>Criteria for Evaluation</w:t>
      </w:r>
      <w:r>
        <w:rPr>
          <w:rFonts w:ascii="Gill Sans" w:hAnsi="Gill Sans"/>
        </w:rPr>
        <w:t>:</w:t>
      </w:r>
    </w:p>
    <w:p w:rsidR="00F265D5" w:rsidRPr="00B154EA" w:rsidRDefault="00F265D5" w:rsidP="00F265D5">
      <w:pPr>
        <w:pStyle w:val="ListParagraph"/>
        <w:numPr>
          <w:ilvl w:val="0"/>
          <w:numId w:val="1"/>
        </w:numPr>
        <w:rPr>
          <w:rFonts w:ascii="Gill Sans" w:hAnsi="Gill Sans"/>
          <w:sz w:val="22"/>
        </w:rPr>
      </w:pPr>
      <w:r w:rsidRPr="00B154EA">
        <w:rPr>
          <w:rFonts w:ascii="Gill Sans" w:hAnsi="Gill Sans"/>
          <w:i/>
          <w:sz w:val="22"/>
        </w:rPr>
        <w:t>Accuracy and Completeness</w:t>
      </w:r>
      <w:r w:rsidRPr="00B154EA">
        <w:rPr>
          <w:rFonts w:ascii="Gill Sans" w:hAnsi="Gill Sans"/>
          <w:sz w:val="22"/>
        </w:rPr>
        <w:t>: Does the summary accurately reflect the content of the original? Does it identify the author’s main points and avoid any distortion of details? Has the writer remained objective and excluded all personal or evaluative commentary?</w:t>
      </w:r>
    </w:p>
    <w:p w:rsidR="00F265D5" w:rsidRPr="00B154EA" w:rsidRDefault="00F265D5" w:rsidP="00F265D5">
      <w:pPr>
        <w:pStyle w:val="ListParagraph"/>
        <w:numPr>
          <w:ilvl w:val="0"/>
          <w:numId w:val="1"/>
        </w:numPr>
        <w:rPr>
          <w:rFonts w:ascii="Gill Sans" w:hAnsi="Gill Sans"/>
          <w:sz w:val="22"/>
        </w:rPr>
      </w:pPr>
      <w:r w:rsidRPr="00B154EA">
        <w:rPr>
          <w:rFonts w:ascii="Gill Sans" w:hAnsi="Gill Sans"/>
          <w:i/>
          <w:sz w:val="22"/>
        </w:rPr>
        <w:t>Proportion and Balance</w:t>
      </w:r>
      <w:r w:rsidRPr="00B154EA">
        <w:rPr>
          <w:rFonts w:ascii="Gill Sans" w:hAnsi="Gill Sans"/>
          <w:sz w:val="22"/>
        </w:rPr>
        <w:t xml:space="preserve">: Does the summary maintain the same proportions as the original, devoting about the same percentage of space to each part of the article as did the original? </w:t>
      </w:r>
    </w:p>
    <w:p w:rsidR="00F265D5" w:rsidRPr="00B154EA" w:rsidRDefault="00F265D5" w:rsidP="00F265D5">
      <w:pPr>
        <w:pStyle w:val="ListParagraph"/>
        <w:numPr>
          <w:ilvl w:val="0"/>
          <w:numId w:val="1"/>
        </w:numPr>
        <w:rPr>
          <w:rFonts w:ascii="Gill Sans" w:hAnsi="Gill Sans"/>
          <w:sz w:val="22"/>
        </w:rPr>
      </w:pPr>
      <w:r w:rsidRPr="00B154EA">
        <w:rPr>
          <w:rFonts w:ascii="Gill Sans" w:hAnsi="Gill Sans"/>
          <w:i/>
          <w:sz w:val="22"/>
        </w:rPr>
        <w:t>Precision and Efficiency</w:t>
      </w:r>
      <w:r w:rsidRPr="00B154EA">
        <w:rPr>
          <w:rFonts w:ascii="Gill Sans" w:hAnsi="Gill Sans"/>
          <w:sz w:val="22"/>
        </w:rPr>
        <w:t xml:space="preserve">: Does the summary use language precisely and economically to say as much as possible in the </w:t>
      </w:r>
      <w:r w:rsidR="00545CCD" w:rsidRPr="00B154EA">
        <w:rPr>
          <w:rFonts w:ascii="Gill Sans" w:hAnsi="Gill Sans"/>
          <w:sz w:val="22"/>
        </w:rPr>
        <w:t>allotted</w:t>
      </w:r>
      <w:r w:rsidRPr="00B154EA">
        <w:rPr>
          <w:rFonts w:ascii="Gill Sans" w:hAnsi="Gill Sans"/>
          <w:sz w:val="22"/>
        </w:rPr>
        <w:t xml:space="preserve"> space? Has the writer here </w:t>
      </w:r>
      <w:r w:rsidR="00545CCD" w:rsidRPr="00B154EA">
        <w:rPr>
          <w:rFonts w:ascii="Gill Sans" w:hAnsi="Gill Sans"/>
          <w:sz w:val="22"/>
        </w:rPr>
        <w:t>represented</w:t>
      </w:r>
      <w:r w:rsidRPr="00B154EA">
        <w:rPr>
          <w:rFonts w:ascii="Gill Sans" w:hAnsi="Gill Sans"/>
          <w:sz w:val="22"/>
        </w:rPr>
        <w:t xml:space="preserve"> the article primarily in his or her own words? </w:t>
      </w:r>
    </w:p>
    <w:p w:rsidR="00F265D5" w:rsidRPr="00B154EA" w:rsidRDefault="00F265D5" w:rsidP="00F265D5">
      <w:pPr>
        <w:pStyle w:val="ListParagraph"/>
        <w:numPr>
          <w:ilvl w:val="0"/>
          <w:numId w:val="1"/>
        </w:numPr>
        <w:rPr>
          <w:rFonts w:ascii="Gill Sans" w:hAnsi="Gill Sans"/>
          <w:sz w:val="22"/>
        </w:rPr>
      </w:pPr>
      <w:r w:rsidRPr="00B154EA">
        <w:rPr>
          <w:rFonts w:ascii="Gill Sans" w:hAnsi="Gill Sans"/>
          <w:i/>
          <w:sz w:val="22"/>
        </w:rPr>
        <w:t>Clarity and Form</w:t>
      </w:r>
      <w:r w:rsidRPr="00B154EA">
        <w:rPr>
          <w:rFonts w:ascii="Gill Sans" w:hAnsi="Gill Sans"/>
          <w:sz w:val="22"/>
        </w:rPr>
        <w:t xml:space="preserve">: Is the summary easy to follow? Is it unified by a topic sentence that identifies the article’s title, the author, the author’s purpose and thesis or claim? Is it organized and coherent? Does the writer make use of attributive tags? Does the summary make sense to readers who have not read the original? </w:t>
      </w:r>
    </w:p>
    <w:p w:rsidR="00441503" w:rsidRPr="00B154EA" w:rsidRDefault="00F265D5" w:rsidP="00441503">
      <w:pPr>
        <w:pStyle w:val="ListParagraph"/>
        <w:numPr>
          <w:ilvl w:val="0"/>
          <w:numId w:val="1"/>
        </w:numPr>
        <w:rPr>
          <w:rFonts w:ascii="Gill Sans" w:hAnsi="Gill Sans"/>
          <w:sz w:val="22"/>
        </w:rPr>
      </w:pPr>
      <w:r w:rsidRPr="00B154EA">
        <w:rPr>
          <w:rFonts w:ascii="Gill Sans" w:hAnsi="Gill Sans"/>
          <w:i/>
          <w:sz w:val="22"/>
        </w:rPr>
        <w:t>Readability</w:t>
      </w:r>
      <w:r w:rsidRPr="00B154EA">
        <w:rPr>
          <w:rFonts w:ascii="Gill Sans" w:hAnsi="Gill Sans"/>
          <w:sz w:val="22"/>
        </w:rPr>
        <w:t xml:space="preserve">: Is the microtheme free of distracting grammatical and mechanical errors? </w:t>
      </w:r>
    </w:p>
    <w:p w:rsidR="00441503" w:rsidRDefault="00441503" w:rsidP="00441503">
      <w:pPr>
        <w:rPr>
          <w:rFonts w:ascii="Gill Sans" w:hAnsi="Gill Sans"/>
        </w:rPr>
      </w:pPr>
    </w:p>
    <w:p w:rsidR="00441503" w:rsidRDefault="00441503" w:rsidP="00441503">
      <w:pPr>
        <w:rPr>
          <w:rFonts w:ascii="Gill Sans" w:hAnsi="Gill Sans"/>
          <w:b/>
        </w:rPr>
      </w:pPr>
      <w:r w:rsidRPr="00441503">
        <w:rPr>
          <w:rFonts w:ascii="Gill Sans" w:hAnsi="Gill Sans"/>
          <w:b/>
        </w:rPr>
        <w:t xml:space="preserve">Course Rational: </w:t>
      </w:r>
    </w:p>
    <w:p w:rsidR="00E7334D" w:rsidRPr="00B154EA" w:rsidRDefault="00441503" w:rsidP="00441503">
      <w:pPr>
        <w:rPr>
          <w:rFonts w:ascii="Gill Sans" w:hAnsi="Gill Sans"/>
          <w:sz w:val="22"/>
        </w:rPr>
      </w:pPr>
      <w:r w:rsidRPr="00B154EA">
        <w:rPr>
          <w:rFonts w:ascii="Gill Sans" w:hAnsi="Gill Sans"/>
          <w:sz w:val="22"/>
        </w:rPr>
        <w:t xml:space="preserve">In order to </w:t>
      </w:r>
      <w:r w:rsidR="00B154EA">
        <w:rPr>
          <w:rFonts w:ascii="Gill Sans" w:hAnsi="Gill Sans"/>
          <w:sz w:val="22"/>
        </w:rPr>
        <w:t>respond effectively to the arguments of others – an absolutely essential skill in constructing a strong argument of your own – you first have to learn how to represent opposing viewpoints fairly, accurately, and concisely. Summary writing is an effective way to practice all of these skills.</w:t>
      </w:r>
      <w:r w:rsidRPr="00B154EA">
        <w:rPr>
          <w:rFonts w:ascii="Gill Sans" w:hAnsi="Gill Sans"/>
          <w:sz w:val="22"/>
        </w:rPr>
        <w:t xml:space="preserve"> </w:t>
      </w:r>
      <w:r w:rsidR="00505094">
        <w:rPr>
          <w:rFonts w:ascii="Gill Sans" w:hAnsi="Gill Sans"/>
          <w:sz w:val="22"/>
        </w:rPr>
        <w:t xml:space="preserve">Additionally, all of our longer essays will include summaries of various lengths, hence the one paragraph/one sentence combination. </w:t>
      </w:r>
    </w:p>
    <w:sectPr w:rsidR="00E7334D" w:rsidRPr="00B154EA" w:rsidSect="00F05EB3">
      <w:headerReference w:type="default" r:id="rId9"/>
      <w:pgSz w:w="12240" w:h="15840"/>
      <w:pgMar w:top="1440" w:right="1152" w:bottom="1440" w:left="115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05EB3">
      <w:r>
        <w:separator/>
      </w:r>
    </w:p>
  </w:endnote>
  <w:endnote w:type="continuationSeparator" w:id="0">
    <w:p w:rsidR="00000000" w:rsidRDefault="00F05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05EB3">
      <w:r>
        <w:separator/>
      </w:r>
    </w:p>
  </w:footnote>
  <w:footnote w:type="continuationSeparator" w:id="0">
    <w:p w:rsidR="00000000" w:rsidRDefault="00F05EB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39" w:rsidRDefault="001E1239">
    <w:pPr>
      <w:pStyle w:val="Header"/>
    </w:pPr>
    <w:r w:rsidRPr="00F265D5">
      <w:rPr>
        <w:noProof/>
      </w:rPr>
      <w:drawing>
        <wp:inline distT="0" distB="0" distL="0" distR="0" wp14:anchorId="7F5FC96E" wp14:editId="18BF6BD0">
          <wp:extent cx="5943600" cy="792480"/>
          <wp:effectExtent l="2540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1F2BFE"/>
    <w:multiLevelType w:val="hybridMultilevel"/>
    <w:tmpl w:val="BCFEF8CC"/>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F265D5"/>
    <w:rsid w:val="00025266"/>
    <w:rsid w:val="001E1239"/>
    <w:rsid w:val="00441503"/>
    <w:rsid w:val="00505094"/>
    <w:rsid w:val="00545CCD"/>
    <w:rsid w:val="008208CC"/>
    <w:rsid w:val="00B154EA"/>
    <w:rsid w:val="00E7334D"/>
    <w:rsid w:val="00F05EB3"/>
    <w:rsid w:val="00F265D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5D5"/>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F265D5"/>
    <w:pPr>
      <w:ind w:left="720"/>
      <w:contextualSpacing/>
    </w:pPr>
  </w:style>
  <w:style w:type="paragraph" w:styleId="Header">
    <w:name w:val="header"/>
    <w:basedOn w:val="Normal"/>
    <w:link w:val="HeaderChar"/>
    <w:uiPriority w:val="99"/>
    <w:unhideWhenUsed/>
    <w:rsid w:val="00F265D5"/>
    <w:pPr>
      <w:tabs>
        <w:tab w:val="center" w:pos="4320"/>
        <w:tab w:val="right" w:pos="8640"/>
      </w:tabs>
    </w:pPr>
  </w:style>
  <w:style w:type="character" w:customStyle="1" w:styleId="HeaderChar">
    <w:name w:val="Header Char"/>
    <w:basedOn w:val="DefaultParagraphFont"/>
    <w:link w:val="Header"/>
    <w:uiPriority w:val="99"/>
    <w:rsid w:val="00F265D5"/>
    <w:rPr>
      <w:rFonts w:ascii="Times New Roman" w:hAnsi="Times New Roman"/>
    </w:rPr>
  </w:style>
  <w:style w:type="paragraph" w:styleId="Footer">
    <w:name w:val="footer"/>
    <w:basedOn w:val="Normal"/>
    <w:link w:val="FooterChar"/>
    <w:uiPriority w:val="99"/>
    <w:semiHidden/>
    <w:unhideWhenUsed/>
    <w:rsid w:val="00F265D5"/>
    <w:pPr>
      <w:tabs>
        <w:tab w:val="center" w:pos="4320"/>
        <w:tab w:val="right" w:pos="8640"/>
      </w:tabs>
    </w:pPr>
  </w:style>
  <w:style w:type="character" w:customStyle="1" w:styleId="FooterChar">
    <w:name w:val="Footer Char"/>
    <w:basedOn w:val="DefaultParagraphFont"/>
    <w:link w:val="Footer"/>
    <w:uiPriority w:val="99"/>
    <w:semiHidden/>
    <w:rsid w:val="00F265D5"/>
    <w:rPr>
      <w:rFonts w:ascii="Times New Roman" w:hAnsi="Times New Roman"/>
    </w:rPr>
  </w:style>
  <w:style w:type="paragraph" w:styleId="BalloonText">
    <w:name w:val="Balloon Text"/>
    <w:basedOn w:val="Normal"/>
    <w:link w:val="BalloonTextChar"/>
    <w:uiPriority w:val="99"/>
    <w:semiHidden/>
    <w:unhideWhenUsed/>
    <w:rsid w:val="00F05EB3"/>
    <w:rPr>
      <w:rFonts w:ascii="Lucida Grande" w:hAnsi="Lucida Grande"/>
      <w:sz w:val="18"/>
      <w:szCs w:val="18"/>
    </w:rPr>
  </w:style>
  <w:style w:type="character" w:customStyle="1" w:styleId="BalloonTextChar">
    <w:name w:val="Balloon Text Char"/>
    <w:basedOn w:val="DefaultParagraphFont"/>
    <w:link w:val="BalloonText"/>
    <w:uiPriority w:val="99"/>
    <w:semiHidden/>
    <w:rsid w:val="00F05EB3"/>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481</Words>
  <Characters>2745</Characters>
  <Application>Microsoft Macintosh Word</Application>
  <DocSecurity>0</DocSecurity>
  <Lines>22</Lines>
  <Paragraphs>6</Paragraphs>
  <ScaleCrop>false</ScaleCrop>
  <Company>Indiana Universtity</Company>
  <LinksUpToDate>false</LinksUpToDate>
  <CharactersWithSpaces>3220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cp:lastModifiedBy>Adam Fajardo</cp:lastModifiedBy>
  <cp:revision>2</cp:revision>
  <dcterms:created xsi:type="dcterms:W3CDTF">2011-01-18T18:57:00Z</dcterms:created>
  <dcterms:modified xsi:type="dcterms:W3CDTF">2011-01-18T18:57:00Z</dcterms:modified>
</cp:coreProperties>
</file>